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4F12C">
      <w:pPr>
        <w:pStyle w:val="2"/>
        <w:numPr>
          <w:ilvl w:val="0"/>
          <w:numId w:val="0"/>
        </w:numPr>
        <w:spacing w:before="0" w:after="0" w:line="560" w:lineRule="exact"/>
        <w:rPr>
          <w:rFonts w:hint="eastAsia" w:ascii="黑体" w:hAnsi="黑体" w:eastAsia="黑体"/>
          <w:b w:val="0"/>
          <w:color w:val="auto"/>
          <w:lang w:val="en-US" w:eastAsia="zh-CN"/>
        </w:rPr>
      </w:pPr>
      <w:r>
        <w:rPr>
          <w:rFonts w:hint="eastAsia" w:ascii="黑体" w:hAnsi="黑体" w:eastAsia="黑体"/>
          <w:b w:val="0"/>
          <w:color w:val="auto"/>
          <w:lang w:val="en-US" w:eastAsia="zh-CN"/>
        </w:rPr>
        <w:t>附件：响应文件模板</w:t>
      </w:r>
    </w:p>
    <w:p w14:paraId="5D05898F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公司/品牌简介</w:t>
      </w:r>
    </w:p>
    <w:p w14:paraId="0D6FBA26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(格式自拟）</w:t>
      </w:r>
    </w:p>
    <w:p w14:paraId="262ED0D5">
      <w:pPr>
        <w:rPr>
          <w:rFonts w:hint="default" w:ascii="仿宋" w:hAnsi="仿宋" w:eastAsia="仿宋" w:cs="仿宋"/>
          <w:kern w:val="0"/>
          <w:sz w:val="22"/>
          <w:szCs w:val="22"/>
          <w:lang w:val="en-US" w:eastAsia="zh-CN"/>
        </w:rPr>
      </w:pPr>
      <w:r>
        <w:rPr>
          <w:rFonts w:hint="default" w:ascii="仿宋" w:hAnsi="仿宋" w:eastAsia="仿宋" w:cs="仿宋"/>
          <w:kern w:val="0"/>
          <w:sz w:val="22"/>
          <w:szCs w:val="22"/>
          <w:lang w:val="en-US" w:eastAsia="zh-CN"/>
        </w:rPr>
        <w:br w:type="page"/>
      </w:r>
    </w:p>
    <w:p w14:paraId="78D3CF1F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商务资料</w:t>
      </w:r>
    </w:p>
    <w:p w14:paraId="56E2ADBB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(包括营业执照、法定代表人身份证明、类似从事主理人业态运营业绩等，格式自拟）</w:t>
      </w:r>
    </w:p>
    <w:p w14:paraId="7001171C">
      <w:pPr>
        <w:spacing w:line="360" w:lineRule="auto"/>
        <w:rPr>
          <w:rFonts w:hint="eastAsia"/>
          <w:lang w:val="en-US" w:eastAsia="zh-CN"/>
        </w:rPr>
      </w:pPr>
    </w:p>
    <w:p w14:paraId="0D88832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1E5D01CB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技术方案</w:t>
      </w:r>
    </w:p>
    <w:p w14:paraId="656EFF2A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 w:cs="仿宋"/>
          <w:kern w:val="0"/>
          <w:sz w:val="22"/>
          <w:szCs w:val="22"/>
        </w:rPr>
      </w:pPr>
      <w:r>
        <w:rPr>
          <w:rFonts w:hint="eastAsia" w:ascii="仿宋" w:hAnsi="仿宋" w:eastAsia="仿宋" w:cs="仿宋"/>
          <w:kern w:val="0"/>
          <w:sz w:val="22"/>
          <w:szCs w:val="22"/>
        </w:rPr>
        <w:t>（按</w:t>
      </w: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招商</w:t>
      </w:r>
      <w:r>
        <w:rPr>
          <w:rFonts w:hint="eastAsia" w:ascii="仿宋" w:hAnsi="仿宋" w:eastAsia="仿宋" w:cs="仿宋"/>
          <w:kern w:val="0"/>
          <w:sz w:val="22"/>
          <w:szCs w:val="22"/>
        </w:rPr>
        <w:t>公告要求，提供</w:t>
      </w: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相应技术方案</w:t>
      </w:r>
      <w:r>
        <w:rPr>
          <w:rFonts w:hint="eastAsia" w:ascii="仿宋" w:hAnsi="仿宋" w:eastAsia="仿宋" w:cs="仿宋"/>
          <w:kern w:val="0"/>
          <w:sz w:val="22"/>
          <w:szCs w:val="22"/>
        </w:rPr>
        <w:t>，格式自拟。）</w:t>
      </w:r>
    </w:p>
    <w:p w14:paraId="754388F3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400" w:lineRule="exact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</w:pPr>
    </w:p>
    <w:p w14:paraId="6E33D859">
      <w:pP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br w:type="page"/>
      </w:r>
    </w:p>
    <w:p w14:paraId="3B7F90E9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40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报价表</w:t>
      </w:r>
    </w:p>
    <w:p w14:paraId="3A0920BF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color w:val="auto"/>
          <w:spacing w:val="-1"/>
          <w:sz w:val="32"/>
          <w:szCs w:val="32"/>
          <w:lang w:val="en-US" w:eastAsia="zh-CN"/>
        </w:rPr>
      </w:pPr>
    </w:p>
    <w:p w14:paraId="5B1010A4">
      <w:pPr>
        <w:numPr>
          <w:ilvl w:val="0"/>
          <w:numId w:val="0"/>
        </w:numPr>
        <w:spacing w:line="560" w:lineRule="exact"/>
        <w:rPr>
          <w:rFonts w:hint="default" w:ascii="仿宋" w:hAnsi="仿宋" w:eastAsia="仿宋" w:cs="仿宋"/>
          <w:color w:val="auto"/>
          <w:spacing w:val="-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lang w:val="en-US" w:eastAsia="zh-CN"/>
        </w:rPr>
        <w:t>第一包：艺术疗愈馆</w:t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2090"/>
        <w:gridCol w:w="1983"/>
        <w:gridCol w:w="1557"/>
        <w:gridCol w:w="752"/>
        <w:gridCol w:w="2001"/>
      </w:tblGrid>
      <w:tr w14:paraId="5C91A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FD2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BCD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月度营业额（单位：元）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4D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招商条款/营业额提成比例不低于以下值</w:t>
            </w: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2B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供应商报价/营业额提成比例(q)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5E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权重</w:t>
            </w:r>
          </w:p>
        </w:tc>
        <w:tc>
          <w:tcPr>
            <w:tcW w:w="11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1D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报价加权平均数（Q=q*权重*100）</w:t>
            </w:r>
          </w:p>
        </w:tc>
      </w:tr>
      <w:tr w14:paraId="06DDF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14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1D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&lt;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36000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17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8%</w:t>
            </w: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F6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97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40%</w:t>
            </w:r>
          </w:p>
        </w:tc>
        <w:tc>
          <w:tcPr>
            <w:tcW w:w="11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7B6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DC5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80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78A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36000-65000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D3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9%</w:t>
            </w: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BE3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35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45% </w:t>
            </w:r>
          </w:p>
        </w:tc>
        <w:tc>
          <w:tcPr>
            <w:tcW w:w="11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C7B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8E4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58C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BC1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≥65000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BAC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10%</w:t>
            </w:r>
          </w:p>
        </w:tc>
        <w:tc>
          <w:tcPr>
            <w:tcW w:w="8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00E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BD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15% </w:t>
            </w:r>
          </w:p>
        </w:tc>
        <w:tc>
          <w:tcPr>
            <w:tcW w:w="11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A64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B49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5A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56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4DB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1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243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EDAD042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color w:val="auto"/>
          <w:spacing w:val="-1"/>
          <w:sz w:val="32"/>
          <w:szCs w:val="32"/>
          <w:lang w:val="en-US" w:eastAsia="zh-CN"/>
        </w:rPr>
      </w:pPr>
    </w:p>
    <w:p w14:paraId="12736C4C">
      <w:pPr>
        <w:numPr>
          <w:ilvl w:val="0"/>
          <w:numId w:val="0"/>
        </w:numPr>
        <w:spacing w:line="560" w:lineRule="exact"/>
        <w:rPr>
          <w:rFonts w:hint="default" w:ascii="仿宋" w:hAnsi="仿宋" w:eastAsia="仿宋" w:cs="仿宋"/>
          <w:color w:val="auto"/>
          <w:spacing w:val="-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lang w:val="en-US" w:eastAsia="zh-CN"/>
        </w:rPr>
        <w:t>第二包：旧物手作</w:t>
      </w:r>
    </w:p>
    <w:tbl>
      <w:tblPr>
        <w:tblStyle w:val="5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700"/>
        <w:gridCol w:w="1192"/>
        <w:gridCol w:w="1860"/>
        <w:gridCol w:w="1424"/>
        <w:gridCol w:w="680"/>
        <w:gridCol w:w="1628"/>
      </w:tblGrid>
      <w:tr w14:paraId="0B5A3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31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B4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月度营业额（单位：元）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20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  <w:t>固定租金</w:t>
            </w:r>
          </w:p>
          <w:p w14:paraId="2E47DD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元）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2A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招商条款/营业额提成比例不低于以下值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18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供应商报价/营业额提成比例(q)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FF1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权重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92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报价加权平均数（Q=q*权重*100）</w:t>
            </w:r>
          </w:p>
        </w:tc>
      </w:tr>
      <w:tr w14:paraId="2F129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2C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D2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&lt;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7000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D55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500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E9A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营业收入的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10%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034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889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50%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65A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B70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37C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DEA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7000-15000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D2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500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EAF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营业收入的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12%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63C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6FE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35% 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2C8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B4F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D9F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7A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15000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03B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500</w:t>
            </w:r>
          </w:p>
        </w:tc>
        <w:tc>
          <w:tcPr>
            <w:tcW w:w="10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E4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营业收入的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15%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ACC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BA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15% 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2A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A91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766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3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FD5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93F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3AFD2FF">
      <w:pPr>
        <w:widowControl w:val="0"/>
        <w:numPr>
          <w:ilvl w:val="0"/>
          <w:numId w:val="0"/>
        </w:numPr>
        <w:autoSpaceDE w:val="0"/>
        <w:autoSpaceDN w:val="0"/>
        <w:adjustRightInd w:val="0"/>
        <w:snapToGrid w:val="0"/>
        <w:spacing w:line="40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</w:p>
    <w:p w14:paraId="35D00A99">
      <w:pPr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br w:type="page"/>
      </w:r>
    </w:p>
    <w:p w14:paraId="70B71A15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、信誉要求</w:t>
      </w:r>
    </w:p>
    <w:p w14:paraId="60526B5D">
      <w:pPr>
        <w:spacing w:line="360" w:lineRule="auto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（一）供应商信誉声明</w:t>
      </w:r>
    </w:p>
    <w:p w14:paraId="2AD1F05A">
      <w:pPr>
        <w:spacing w:line="440" w:lineRule="exact"/>
        <w:rPr>
          <w:rFonts w:ascii="仿宋" w:hAnsi="仿宋" w:eastAsia="仿宋" w:cs="仿宋"/>
          <w:szCs w:val="21"/>
        </w:rPr>
      </w:pPr>
    </w:p>
    <w:p w14:paraId="69B5534B"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lang w:val="en-US" w:eastAsia="zh-CN"/>
        </w:rPr>
        <w:t>招商主体</w:t>
      </w:r>
      <w:r>
        <w:rPr>
          <w:rFonts w:hint="eastAsia" w:ascii="仿宋" w:hAnsi="仿宋" w:eastAsia="仿宋" w:cs="仿宋"/>
          <w:sz w:val="24"/>
        </w:rPr>
        <w:t>名称）：</w:t>
      </w:r>
    </w:p>
    <w:p w14:paraId="514C4F62">
      <w:pPr>
        <w:rPr>
          <w:rFonts w:ascii="仿宋" w:hAnsi="仿宋" w:eastAsia="仿宋" w:cs="仿宋"/>
          <w:sz w:val="24"/>
        </w:rPr>
      </w:pPr>
    </w:p>
    <w:p w14:paraId="5CBDBDB7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我方在此声明，截止本项目响应文件递交截止时间，我方处于正常的经营状态，不存在下列任何一种情形:</w:t>
      </w:r>
    </w:p>
    <w:p w14:paraId="0F980598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（1）被依法暂停或取消投标资格；</w:t>
      </w:r>
    </w:p>
    <w:p w14:paraId="2022008D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（2）被责令停产停业、暂扣或者吊销许可证、暂扣或者吊销执照；</w:t>
      </w:r>
    </w:p>
    <w:p w14:paraId="28806005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（3）被进入清算程序，或被宣告破产，或其他丧失履约能力的情形；</w:t>
      </w:r>
    </w:p>
    <w:p w14:paraId="3F6EE949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sz w:val="24"/>
          <w:u w:val="single"/>
        </w:rPr>
        <w:t>；</w:t>
      </w:r>
    </w:p>
    <w:p w14:paraId="0DFB7FA8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（5）在“国家企业信用信息公示系统”（</w:t>
      </w:r>
      <w:r>
        <w:fldChar w:fldCharType="begin"/>
      </w:r>
      <w:r>
        <w:instrText xml:space="preserve"> HYPERLINK "http://www.gsxt.gov.cn）未被列入严重违法失信企业名单；" </w:instrText>
      </w:r>
      <w:r>
        <w:fldChar w:fldCharType="separate"/>
      </w:r>
      <w:r>
        <w:rPr>
          <w:rStyle w:val="7"/>
          <w:rFonts w:hint="eastAsia" w:ascii="仿宋" w:hAnsi="仿宋" w:eastAsia="仿宋" w:cs="仿宋"/>
          <w:color w:val="auto"/>
          <w:sz w:val="24"/>
        </w:rPr>
        <w:t>www.gsxt.gov.cn）被列入严重违法失信企业名单；</w:t>
      </w:r>
      <w:r>
        <w:rPr>
          <w:rStyle w:val="7"/>
          <w:rFonts w:hint="eastAsia" w:ascii="仿宋" w:hAnsi="仿宋" w:eastAsia="仿宋" w:cs="仿宋"/>
          <w:color w:val="auto"/>
          <w:sz w:val="24"/>
        </w:rPr>
        <w:fldChar w:fldCharType="end"/>
      </w:r>
    </w:p>
    <w:p w14:paraId="6EDF1A82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（6）在“信用中国”网站（www.creditchina.gov.cn）或中国执行信息公开网（http://zxgk.court.gov.cn/）被列入失信被执行人名单；</w:t>
      </w:r>
    </w:p>
    <w:p w14:paraId="5F788538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（7）在近三年内供应商或其法定代表人（单位负责人）、拟委任的项目负责人（如有）有行贿犯罪行为；</w:t>
      </w:r>
    </w:p>
    <w:p w14:paraId="572C0B9D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bCs/>
          <w:kern w:val="0"/>
          <w:sz w:val="24"/>
          <w:u w:val="single"/>
          <w:lang w:bidi="en-US"/>
        </w:rPr>
        <w:t>（8）存在法律法规规定的不得存在的其他情形。</w:t>
      </w:r>
    </w:p>
    <w:p w14:paraId="05F50308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我方保证上述信息的真实和准确，并愿意承担因我方就此弄虚作假所引起的一切法律后果。</w:t>
      </w:r>
    </w:p>
    <w:p w14:paraId="2021B98F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</w:p>
    <w:p w14:paraId="1DFAC265">
      <w:pPr>
        <w:spacing w:line="440" w:lineRule="exact"/>
        <w:ind w:firstLine="3360" w:firstLineChars="14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供应商：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(盖单位公章)</w:t>
      </w:r>
    </w:p>
    <w:p w14:paraId="525734BB">
      <w:pPr>
        <w:spacing w:line="440" w:lineRule="exact"/>
        <w:ind w:firstLine="1920" w:firstLineChars="8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法定代表人(单位负责人)：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</w:t>
      </w:r>
      <w:r>
        <w:rPr>
          <w:rFonts w:hint="eastAsia" w:ascii="仿宋" w:hAnsi="仿宋" w:eastAsia="仿宋" w:cs="仿宋"/>
          <w:sz w:val="24"/>
        </w:rPr>
        <w:t>(签字)</w:t>
      </w:r>
    </w:p>
    <w:p w14:paraId="0D2D6921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</w:p>
    <w:p w14:paraId="73D66628">
      <w:pPr>
        <w:pStyle w:val="8"/>
        <w:spacing w:line="360" w:lineRule="auto"/>
        <w:ind w:firstLine="5908" w:firstLineChars="2462"/>
        <w:jc w:val="right"/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日</w:t>
      </w:r>
    </w:p>
    <w:p w14:paraId="3C1527CD">
      <w:pPr>
        <w:spacing w:line="440" w:lineRule="exact"/>
        <w:ind w:firstLine="480" w:firstLineChars="200"/>
        <w:rPr>
          <w:rFonts w:ascii="宋体" w:hAnsi="宋体"/>
          <w:sz w:val="24"/>
        </w:rPr>
      </w:pPr>
    </w:p>
    <w:p w14:paraId="7BE8E61B">
      <w:pPr>
        <w:spacing w:line="400" w:lineRule="atLeast"/>
        <w:ind w:firstLine="480" w:firstLineChars="200"/>
        <w:jc w:val="center"/>
        <w:rPr>
          <w:sz w:val="24"/>
        </w:rPr>
      </w:pPr>
    </w:p>
    <w:p w14:paraId="2B2C116B">
      <w:pPr>
        <w:spacing w:line="440" w:lineRule="exact"/>
        <w:jc w:val="center"/>
        <w:rPr>
          <w:rFonts w:ascii="仿宋" w:hAnsi="仿宋" w:eastAsia="仿宋" w:cs="仿宋"/>
          <w:sz w:val="24"/>
        </w:rPr>
      </w:pPr>
      <w:r>
        <w:rPr>
          <w:rFonts w:hint="eastAsia" w:ascii="宋体" w:hAnsi="宋体" w:cs="宋体"/>
          <w:b/>
          <w:bCs/>
          <w:sz w:val="24"/>
        </w:rPr>
        <w:br w:type="page"/>
      </w:r>
      <w:r>
        <w:rPr>
          <w:rFonts w:hint="eastAsia" w:ascii="仿宋" w:hAnsi="仿宋" w:eastAsia="仿宋" w:cs="仿宋"/>
          <w:sz w:val="24"/>
        </w:rPr>
        <w:t>（二）严重违法失信企业查询结果</w:t>
      </w:r>
    </w:p>
    <w:p w14:paraId="4449FA13">
      <w:pPr>
        <w:pStyle w:val="9"/>
        <w:outlineLvl w:val="3"/>
        <w:rPr>
          <w:rFonts w:hint="default" w:eastAsia="宋体"/>
          <w:szCs w:val="24"/>
        </w:rPr>
      </w:pPr>
    </w:p>
    <w:p w14:paraId="0C0C9EE2">
      <w:pPr>
        <w:spacing w:line="400" w:lineRule="atLeast"/>
        <w:ind w:left="960" w:hanging="960" w:hangingChars="400"/>
        <w:rPr>
          <w:rFonts w:ascii="宋体" w:hAnsi="宋体" w:cs="宋体"/>
          <w:sz w:val="24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 w14:paraId="72A96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7D40F77D">
            <w:pPr>
              <w:keepNext w:val="0"/>
              <w:keepLines w:val="0"/>
              <w:suppressLineNumbers w:val="0"/>
              <w:spacing w:before="0" w:beforeAutospacing="0" w:after="0" w:afterAutospacing="0" w:line="400" w:lineRule="atLeast"/>
              <w:ind w:left="720" w:right="0" w:hanging="720" w:hangingChars="300"/>
              <w:rPr>
                <w:rFonts w:hint="default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</w:tc>
      </w:tr>
    </w:tbl>
    <w:p w14:paraId="6CEA4360"/>
    <w:p w14:paraId="63E0C4A6">
      <w:pPr>
        <w:spacing w:line="360" w:lineRule="auto"/>
        <w:rPr>
          <w:sz w:val="24"/>
        </w:rPr>
      </w:pPr>
    </w:p>
    <w:p w14:paraId="7B51DD29">
      <w:pPr>
        <w:spacing w:line="40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备注：供应商自行通过“国家企业信用信息公示系统”(</w:t>
      </w:r>
      <w:r>
        <w:fldChar w:fldCharType="begin"/>
      </w:r>
      <w:r>
        <w:instrText xml:space="preserve"> HYPERLINK "http://www.gsxt.gov.cn）查询本单位是否" </w:instrText>
      </w:r>
      <w:r>
        <w:fldChar w:fldCharType="separate"/>
      </w:r>
      <w:r>
        <w:rPr>
          <w:rStyle w:val="7"/>
          <w:rFonts w:hint="eastAsia" w:ascii="仿宋" w:hAnsi="仿宋" w:eastAsia="仿宋" w:cs="仿宋"/>
          <w:color w:val="auto"/>
          <w:sz w:val="24"/>
          <w:u w:val="none"/>
        </w:rPr>
        <w:t>www.gsxt.gov.cn)查询本单位是否</w:t>
      </w:r>
      <w:r>
        <w:rPr>
          <w:rStyle w:val="7"/>
          <w:rFonts w:hint="eastAsia" w:ascii="仿宋" w:hAnsi="仿宋" w:eastAsia="仿宋" w:cs="仿宋"/>
          <w:color w:val="auto"/>
          <w:sz w:val="24"/>
          <w:u w:val="none"/>
        </w:rPr>
        <w:fldChar w:fldCharType="end"/>
      </w:r>
      <w:r>
        <w:rPr>
          <w:rFonts w:hint="eastAsia" w:ascii="仿宋" w:hAnsi="仿宋" w:eastAsia="仿宋" w:cs="仿宋"/>
          <w:sz w:val="24"/>
        </w:rPr>
        <w:t xml:space="preserve">被列为严重违法失信企业，并将查询结果“截图”附在本表中。 </w:t>
      </w:r>
    </w:p>
    <w:p w14:paraId="2C016D2A"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br w:type="page"/>
      </w:r>
    </w:p>
    <w:p w14:paraId="555459F5">
      <w:pPr>
        <w:spacing w:line="440" w:lineRule="exact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（三）失信被执行人查询结果</w:t>
      </w:r>
    </w:p>
    <w:p w14:paraId="50CB3A30">
      <w:pPr>
        <w:spacing w:line="400" w:lineRule="atLeast"/>
        <w:ind w:left="960" w:hanging="960" w:hangingChars="400"/>
        <w:rPr>
          <w:rFonts w:ascii="宋体" w:hAnsi="宋体" w:cs="宋体"/>
          <w:sz w:val="24"/>
        </w:rPr>
      </w:pPr>
    </w:p>
    <w:p w14:paraId="1F2F8E64">
      <w:pPr>
        <w:spacing w:line="400" w:lineRule="atLeast"/>
        <w:ind w:left="960" w:hanging="960" w:hangingChars="400"/>
        <w:rPr>
          <w:rFonts w:ascii="宋体" w:hAnsi="宋体" w:cs="宋体"/>
          <w:sz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 w14:paraId="11C74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  <w:jc w:val="center"/>
        </w:trPr>
        <w:tc>
          <w:tcPr>
            <w:tcW w:w="9235" w:type="dxa"/>
          </w:tcPr>
          <w:p w14:paraId="5917D85B">
            <w:pPr>
              <w:keepNext w:val="0"/>
              <w:keepLines w:val="0"/>
              <w:suppressLineNumbers w:val="0"/>
              <w:spacing w:before="0" w:beforeAutospacing="0" w:after="0" w:afterAutospacing="0" w:line="400" w:lineRule="atLeast"/>
              <w:ind w:left="720" w:right="0" w:hanging="720" w:hangingChars="300"/>
              <w:rPr>
                <w:rFonts w:hint="default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</w:tc>
      </w:tr>
    </w:tbl>
    <w:p w14:paraId="7E938318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7EAEF9CB">
      <w:pPr>
        <w:spacing w:line="40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备注：供应商自行通过“信用中国”网站（www.creditchina.gov.cn）或中国执行信息公开网（http://zxgk.court.gov.cn/）查询供应商是否为失信被执行人，并将查询结果“截图”附在本表中。</w:t>
      </w:r>
    </w:p>
    <w:p w14:paraId="33C59AE2"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br w:type="page"/>
      </w:r>
    </w:p>
    <w:p w14:paraId="4372ACDD">
      <w:pPr>
        <w:spacing w:line="440" w:lineRule="exact"/>
        <w:ind w:firstLine="480" w:firstLineChars="200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（四）无行贿犯罪行为的声明</w:t>
      </w:r>
    </w:p>
    <w:p w14:paraId="2A723808">
      <w:pPr>
        <w:spacing w:line="400" w:lineRule="exact"/>
        <w:rPr>
          <w:rFonts w:ascii="仿宋" w:hAnsi="仿宋" w:eastAsia="仿宋" w:cs="仿宋"/>
          <w:sz w:val="24"/>
        </w:rPr>
      </w:pPr>
    </w:p>
    <w:p w14:paraId="623803E5">
      <w:pPr>
        <w:spacing w:line="400" w:lineRule="atLeast"/>
        <w:ind w:left="720" w:hanging="720" w:hangingChars="300"/>
        <w:rPr>
          <w:rFonts w:ascii="仿宋" w:hAnsi="仿宋" w:eastAsia="仿宋" w:cs="仿宋"/>
          <w:sz w:val="24"/>
        </w:rPr>
      </w:pPr>
    </w:p>
    <w:p w14:paraId="2C72D9E8">
      <w:pPr>
        <w:spacing w:line="40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(采购人名称)：</w:t>
      </w:r>
    </w:p>
    <w:p w14:paraId="2EE023C8">
      <w:pPr>
        <w:spacing w:line="400" w:lineRule="exact"/>
        <w:rPr>
          <w:rFonts w:ascii="仿宋" w:hAnsi="仿宋" w:eastAsia="仿宋" w:cs="仿宋"/>
          <w:sz w:val="24"/>
        </w:rPr>
      </w:pPr>
    </w:p>
    <w:p w14:paraId="01F3B01F">
      <w:pPr>
        <w:pStyle w:val="8"/>
        <w:spacing w:line="360" w:lineRule="auto"/>
        <w:ind w:firstLine="480" w:firstLineChars="200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szCs w:val="24"/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单位负责人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姓名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 xml:space="preserve"> 、拟委任的项目负责人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如有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姓名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>在近三年内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日至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日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>不曾有人民法院生效判决、裁定认定的行贿犯罪行为。</w:t>
      </w:r>
    </w:p>
    <w:p w14:paraId="3D103C61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我方对上述声明的真实性和准确性负责，并承担相应的法律责任。</w:t>
      </w:r>
    </w:p>
    <w:p w14:paraId="21ECC031">
      <w:pPr>
        <w:spacing w:line="400" w:lineRule="exact"/>
        <w:ind w:firstLine="480" w:firstLineChars="200"/>
        <w:rPr>
          <w:rFonts w:ascii="仿宋" w:hAnsi="仿宋" w:eastAsia="仿宋" w:cs="仿宋"/>
          <w:sz w:val="24"/>
        </w:rPr>
      </w:pPr>
    </w:p>
    <w:p w14:paraId="7D8D2AD7">
      <w:pPr>
        <w:snapToGrid w:val="0"/>
        <w:spacing w:line="520" w:lineRule="exact"/>
        <w:ind w:firstLine="1850" w:firstLineChars="771"/>
        <w:rPr>
          <w:rStyle w:val="10"/>
          <w:rFonts w:ascii="仿宋" w:hAnsi="仿宋" w:eastAsia="仿宋" w:cs="仿宋"/>
          <w:sz w:val="24"/>
        </w:rPr>
      </w:pPr>
    </w:p>
    <w:p w14:paraId="1266E0E5">
      <w:pPr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</w:t>
      </w:r>
    </w:p>
    <w:p w14:paraId="5E90E75F">
      <w:pPr>
        <w:spacing w:line="400" w:lineRule="exact"/>
        <w:ind w:firstLine="480" w:firstLineChars="200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供应商：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</w:rPr>
        <w:t>(盖单位公章)</w:t>
      </w:r>
    </w:p>
    <w:p w14:paraId="37796FF9">
      <w:pPr>
        <w:wordWrap w:val="0"/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</w:t>
      </w:r>
    </w:p>
    <w:p w14:paraId="76080314">
      <w:pPr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法定代表人(单位负责人)：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(签字)</w:t>
      </w:r>
    </w:p>
    <w:p w14:paraId="6F0113B3">
      <w:pPr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</w:p>
    <w:p w14:paraId="6EEAC3A6">
      <w:pPr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日</w:t>
      </w:r>
    </w:p>
    <w:p w14:paraId="14FC0740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23EA7217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0877C112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00164B31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02885605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4097FFE0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6124423C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51F6702E">
      <w:pPr>
        <w:spacing w:line="400" w:lineRule="atLeast"/>
        <w:rPr>
          <w:rFonts w:ascii="宋体" w:hAnsi="宋体" w:cs="宋体"/>
          <w:sz w:val="24"/>
        </w:rPr>
      </w:pPr>
    </w:p>
    <w:p w14:paraId="5DE34FF7">
      <w:pPr>
        <w:spacing w:line="400" w:lineRule="atLeas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4"/>
        </w:rPr>
        <w:t>备注：近3年是指从递交响应文件截止日往前推算的3年，如递交响应文件截止日为2020年9月1日，则近3年是指2017年9月1日至2020年8月30日。</w:t>
      </w:r>
    </w:p>
    <w:p w14:paraId="3CD4E9D8"/>
    <w:p w14:paraId="6F6E4B1F">
      <w:bookmarkStart w:id="0" w:name="_GoBack"/>
      <w:bookmarkEnd w:id="0"/>
    </w:p>
    <w:sectPr>
      <w:pgSz w:w="11906" w:h="16838"/>
      <w:pgMar w:top="2098" w:right="1588" w:bottom="1985" w:left="1588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A015C0"/>
    <w:multiLevelType w:val="singleLevel"/>
    <w:tmpl w:val="A3A015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D8858C3"/>
    <w:multiLevelType w:val="multilevel"/>
    <w:tmpl w:val="3D8858C3"/>
    <w:lvl w:ilvl="0" w:tentative="0">
      <w:start w:val="1"/>
      <w:numFmt w:val="decimal"/>
      <w:pStyle w:val="2"/>
      <w:suff w:val="nothing"/>
      <w:lvlText w:val="%1、"/>
      <w:lvlJc w:val="right"/>
      <w:pPr>
        <w:ind w:left="0" w:firstLine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743D06"/>
    <w:rsid w:val="12BD24A9"/>
    <w:rsid w:val="2C743D06"/>
    <w:rsid w:val="725C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28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黑体" w:asciiTheme="minorAscii" w:hAnsiTheme="minorAscii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paragraph" w:customStyle="1" w:styleId="8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9">
    <w:name w:val="样式 标题 3 + (中文) 黑体 小四 非加粗 段前: 7.8 磅 段后: 0 磅 行距: 固定值 20 磅"/>
    <w:basedOn w:val="3"/>
    <w:autoRedefine/>
    <w:qFormat/>
    <w:uiPriority w:val="0"/>
    <w:pPr>
      <w:adjustRightInd w:val="0"/>
      <w:snapToGrid w:val="0"/>
      <w:spacing w:before="0" w:after="0" w:line="400" w:lineRule="exact"/>
      <w:jc w:val="center"/>
    </w:pPr>
    <w:rPr>
      <w:rFonts w:hint="eastAsia" w:ascii="宋体" w:hAnsi="宋体" w:eastAsia="黑体" w:cs="宋体"/>
      <w:sz w:val="24"/>
      <w:szCs w:val="20"/>
      <w:lang w:val="zh-CN" w:bidi="zh-CN"/>
    </w:rPr>
  </w:style>
  <w:style w:type="character" w:customStyle="1" w:styleId="10">
    <w:name w:val="wg正文 仿宋_GB2312 四号"/>
    <w:autoRedefine/>
    <w:qFormat/>
    <w:uiPriority w:val="0"/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1164</Words>
  <Characters>1385</Characters>
  <Lines>0</Lines>
  <Paragraphs>0</Paragraphs>
  <TotalTime>0</TotalTime>
  <ScaleCrop>false</ScaleCrop>
  <LinksUpToDate>false</LinksUpToDate>
  <CharactersWithSpaces>1628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2025-07-10T09:11:00Z</dcterms:created>
  <dc:creator>WPS_1688183763</dc:creator>
  <cp:lastModifiedBy>WPS_1688183763</cp:lastModifiedBy>
  <dcterms:modified xsi:type="dcterms:W3CDTF">2025-07-17T01:39:11Z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628BB60B6FAF45A6ADFB0B693939B815_11</vt:lpwstr>
  </property>
  <property fmtid="{D5CDD505-2E9C-101B-9397-08002B2CF9AE}" pid="4" name="KSOTemplateDocerSaveRecord">
    <vt:lpwstr>eyJoZGlkIjoiM2M4YTA1YjRjMzEyNzAxNmM4NTY5NmI5N2IxZGQwM2EiLCJ1c2VySWQiOiIxNTA1NDE5OTgzIn0=</vt:lpwstr>
  </property>
</Properties>
</file>